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pPr>
      <w:r>
        <w:t xml:space="preserve">     </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t xml:space="preserve">          </w:t>
      </w:r>
      <w:r>
        <w:rPr>
          <w:rFonts w:ascii="Comic Sans MS" w:hAnsi="Comic Sans MS"/>
        </w:rPr>
        <w:t xml:space="preserve">Okulumuz, hayırsever Yarbay Fevzi </w:t>
      </w:r>
      <w:proofErr w:type="spellStart"/>
      <w:proofErr w:type="gramStart"/>
      <w:r>
        <w:rPr>
          <w:rFonts w:ascii="Comic Sans MS" w:hAnsi="Comic Sans MS"/>
        </w:rPr>
        <w:t>Elagöz</w:t>
      </w:r>
      <w:proofErr w:type="spellEnd"/>
      <w:r>
        <w:rPr>
          <w:rFonts w:ascii="Comic Sans MS" w:hAnsi="Comic Sans MS"/>
        </w:rPr>
        <w:t xml:space="preserve">  tarafından</w:t>
      </w:r>
      <w:proofErr w:type="gramEnd"/>
      <w:r>
        <w:rPr>
          <w:rFonts w:ascii="Comic Sans MS" w:hAnsi="Comic Sans MS"/>
        </w:rPr>
        <w:t xml:space="preserve"> yaptırılmıştır. Hayırseverimiz;</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rPr>
          <w:rFonts w:ascii="Comic Sans MS" w:hAnsi="Comic Sans MS"/>
        </w:rPr>
        <w:t xml:space="preserve">1898 Yılında, babası Binbaşı Mustafa </w:t>
      </w:r>
      <w:proofErr w:type="spellStart"/>
      <w:r>
        <w:rPr>
          <w:rFonts w:ascii="Comic Sans MS" w:hAnsi="Comic Sans MS"/>
        </w:rPr>
        <w:t>Elagöz’ün</w:t>
      </w:r>
      <w:proofErr w:type="spellEnd"/>
      <w:r>
        <w:rPr>
          <w:rFonts w:ascii="Comic Sans MS" w:hAnsi="Comic Sans MS"/>
        </w:rPr>
        <w:t xml:space="preserve"> görevi dolayısıyla bulunduğu ve Osmanlı İmparatorluğu’nun sınırları içinde yer alan Bağdat’ta doğmuştur.</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rPr>
          <w:rFonts w:ascii="Comic Sans MS" w:hAnsi="Comic Sans MS"/>
        </w:rPr>
        <w:t xml:space="preserve">          Bağdat Askeri Lisesini bitirdiği sırada 1.Dünya Savaşı başladığı için değişik cephelerde düşmana karşı savaştı. Kurtuluş Savaşı sırasında da Anadolu’da çeşitli cephelerde görev aldıktan sonra Büyük Taarruzda İzmir’e gelen birlikler arasında yer aldı.</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rPr>
          <w:rFonts w:ascii="Comic Sans MS" w:hAnsi="Comic Sans MS"/>
        </w:rPr>
        <w:t xml:space="preserve">          Kara Harp Okulundan mezun olan hayırseverimiz, 1929 yılında bir topçu alayının Turgutlu’ya gelişiyle Turgutlu’da göreve başladı. Uzun yıllar orduda görev yaparak,1952 yılında emekli oldu. </w:t>
      </w:r>
      <w:proofErr w:type="gramStart"/>
      <w:r>
        <w:rPr>
          <w:rFonts w:ascii="Comic Sans MS" w:hAnsi="Comic Sans MS"/>
        </w:rPr>
        <w:t>12/12/1959</w:t>
      </w:r>
      <w:proofErr w:type="gramEnd"/>
      <w:r>
        <w:rPr>
          <w:rFonts w:ascii="Comic Sans MS" w:hAnsi="Comic Sans MS"/>
        </w:rPr>
        <w:t xml:space="preserve"> yılında vefat etmiştir.</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rPr>
          <w:rFonts w:ascii="Comic Sans MS" w:hAnsi="Comic Sans MS"/>
        </w:rPr>
        <w:t xml:space="preserve">                 </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rPr>
          <w:rFonts w:ascii="Comic Sans MS" w:hAnsi="Comic Sans MS"/>
        </w:rPr>
        <w:t xml:space="preserve">                                </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r>
        <w:rPr>
          <w:rFonts w:ascii="Comic Sans MS" w:hAnsi="Comic Sans MS"/>
        </w:rPr>
        <w:t xml:space="preserve">          Okulumuz; 2003-2004 </w:t>
      </w:r>
      <w:proofErr w:type="spellStart"/>
      <w:r>
        <w:rPr>
          <w:rFonts w:ascii="Comic Sans MS" w:hAnsi="Comic Sans MS"/>
        </w:rPr>
        <w:t>eğtitim</w:t>
      </w:r>
      <w:proofErr w:type="spellEnd"/>
      <w:r>
        <w:rPr>
          <w:rFonts w:ascii="Comic Sans MS" w:hAnsi="Comic Sans MS"/>
        </w:rPr>
        <w:t xml:space="preserve">-öğretim yılının 2.yarısında hizmet vermeye başlamıştır. 100 kişi kapasiteli olup;529 m² </w:t>
      </w:r>
      <w:proofErr w:type="spellStart"/>
      <w:r>
        <w:rPr>
          <w:rFonts w:ascii="Comic Sans MS" w:hAnsi="Comic Sans MS"/>
        </w:rPr>
        <w:t>lik</w:t>
      </w:r>
      <w:proofErr w:type="spellEnd"/>
      <w:r>
        <w:rPr>
          <w:rFonts w:ascii="Comic Sans MS" w:hAnsi="Comic Sans MS"/>
        </w:rPr>
        <w:t xml:space="preserve"> kullanım alanına,771 m² </w:t>
      </w:r>
      <w:proofErr w:type="spellStart"/>
      <w:r>
        <w:rPr>
          <w:rFonts w:ascii="Comic Sans MS" w:hAnsi="Comic Sans MS"/>
        </w:rPr>
        <w:t>lik</w:t>
      </w:r>
      <w:proofErr w:type="spellEnd"/>
      <w:r>
        <w:rPr>
          <w:rFonts w:ascii="Comic Sans MS" w:hAnsi="Comic Sans MS"/>
        </w:rPr>
        <w:t xml:space="preserve"> bölüm ise bir bölümü parke </w:t>
      </w:r>
      <w:proofErr w:type="spellStart"/>
      <w:proofErr w:type="gramStart"/>
      <w:r>
        <w:rPr>
          <w:rFonts w:ascii="Comic Sans MS" w:hAnsi="Comic Sans MS"/>
        </w:rPr>
        <w:t>taş,bir</w:t>
      </w:r>
      <w:proofErr w:type="spellEnd"/>
      <w:proofErr w:type="gramEnd"/>
      <w:r>
        <w:rPr>
          <w:rFonts w:ascii="Comic Sans MS" w:hAnsi="Comic Sans MS"/>
        </w:rPr>
        <w:t xml:space="preserve"> bölümü çim alan olmak üzere bahçe olarak kullanılmaktadır.  </w:t>
      </w:r>
    </w:p>
    <w:p w:rsidR="00987612" w:rsidRDefault="00987612" w:rsidP="00987612">
      <w:pPr>
        <w:pBdr>
          <w:top w:val="single" w:sz="4" w:space="2" w:color="auto"/>
          <w:left w:val="single" w:sz="4" w:space="3" w:color="auto"/>
          <w:bottom w:val="single" w:sz="4" w:space="2" w:color="auto"/>
          <w:right w:val="single" w:sz="4" w:space="3" w:color="auto"/>
        </w:pBdr>
        <w:shd w:val="clear" w:color="auto" w:fill="FF99CC"/>
        <w:tabs>
          <w:tab w:val="left" w:pos="5295"/>
        </w:tabs>
        <w:ind w:left="-1800"/>
        <w:rPr>
          <w:rFonts w:ascii="Comic Sans MS" w:hAnsi="Comic Sans MS"/>
        </w:rPr>
      </w:pPr>
    </w:p>
    <w:p w:rsidR="00987612" w:rsidRDefault="00987612" w:rsidP="00987612">
      <w:pPr>
        <w:rPr>
          <w:b/>
        </w:rPr>
      </w:pPr>
    </w:p>
    <w:p w:rsidR="00987612" w:rsidRDefault="00987612" w:rsidP="00987612">
      <w:pPr>
        <w:rPr>
          <w:b/>
        </w:rPr>
      </w:pPr>
    </w:p>
    <w:p w:rsidR="00987612" w:rsidRDefault="00987612" w:rsidP="00987612">
      <w:pPr>
        <w:rPr>
          <w:b/>
        </w:rPr>
      </w:pPr>
    </w:p>
    <w:p w:rsidR="00987612" w:rsidRDefault="00987612" w:rsidP="00987612">
      <w:pPr>
        <w:rPr>
          <w:b/>
        </w:rPr>
      </w:pPr>
    </w:p>
    <w:p w:rsidR="00987612" w:rsidRDefault="00987612" w:rsidP="00987612">
      <w:pPr>
        <w:ind w:left="-1800"/>
        <w:jc w:val="center"/>
        <w:rPr>
          <w:b/>
        </w:rPr>
      </w:pPr>
      <w:r>
        <w:rPr>
          <w:b/>
        </w:rPr>
        <w:t>BÖLÜMLER</w:t>
      </w:r>
    </w:p>
    <w:tbl>
      <w:tblPr>
        <w:tblW w:w="9809" w:type="dxa"/>
        <w:tblInd w:w="-1692" w:type="dxa"/>
        <w:shd w:val="clear" w:color="auto" w:fill="D5FFFF"/>
        <w:tblCellMar>
          <w:left w:w="0" w:type="dxa"/>
          <w:right w:w="0" w:type="dxa"/>
        </w:tblCellMar>
        <w:tblLook w:val="04A0" w:firstRow="1" w:lastRow="0" w:firstColumn="1" w:lastColumn="0" w:noHBand="0" w:noVBand="1"/>
      </w:tblPr>
      <w:tblGrid>
        <w:gridCol w:w="3138"/>
        <w:gridCol w:w="3291"/>
        <w:gridCol w:w="3380"/>
      </w:tblGrid>
      <w:tr w:rsidR="00987612" w:rsidTr="00987612">
        <w:trPr>
          <w:trHeight w:val="295"/>
        </w:trPr>
        <w:tc>
          <w:tcPr>
            <w:tcW w:w="313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987612" w:rsidRDefault="00987612">
            <w:pPr>
              <w:jc w:val="center"/>
              <w:rPr>
                <w:sz w:val="20"/>
                <w:szCs w:val="20"/>
              </w:rPr>
            </w:pPr>
            <w:r>
              <w:rPr>
                <w:b/>
                <w:bCs/>
                <w:color w:val="000080"/>
                <w:sz w:val="20"/>
                <w:szCs w:val="20"/>
              </w:rPr>
              <w:t>BÖLÜM   ADI</w:t>
            </w:r>
          </w:p>
        </w:tc>
        <w:tc>
          <w:tcPr>
            <w:tcW w:w="329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987612" w:rsidRDefault="00987612">
            <w:pPr>
              <w:jc w:val="center"/>
              <w:rPr>
                <w:sz w:val="20"/>
                <w:szCs w:val="20"/>
              </w:rPr>
            </w:pPr>
            <w:r>
              <w:rPr>
                <w:b/>
                <w:bCs/>
                <w:color w:val="000080"/>
                <w:sz w:val="20"/>
                <w:szCs w:val="20"/>
              </w:rPr>
              <w:t>M</w:t>
            </w:r>
            <w:r>
              <w:rPr>
                <w:b/>
                <w:bCs/>
                <w:color w:val="000080"/>
                <w:sz w:val="22"/>
                <w:szCs w:val="22"/>
              </w:rPr>
              <w:t>²</w:t>
            </w:r>
          </w:p>
        </w:tc>
        <w:tc>
          <w:tcPr>
            <w:tcW w:w="33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987612" w:rsidRDefault="00987612">
            <w:pPr>
              <w:jc w:val="center"/>
              <w:rPr>
                <w:sz w:val="20"/>
                <w:szCs w:val="20"/>
              </w:rPr>
            </w:pPr>
            <w:r>
              <w:rPr>
                <w:b/>
                <w:bCs/>
                <w:color w:val="000080"/>
                <w:sz w:val="20"/>
                <w:szCs w:val="20"/>
              </w:rPr>
              <w:t> Açıklama</w:t>
            </w:r>
          </w:p>
        </w:tc>
      </w:tr>
      <w:tr w:rsidR="00987612" w:rsidTr="00987612">
        <w:trPr>
          <w:trHeight w:val="255"/>
        </w:trPr>
        <w:tc>
          <w:tcPr>
            <w:tcW w:w="3138" w:type="dxa"/>
            <w:tcBorders>
              <w:top w:val="nil"/>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GİRİŞ</w:t>
            </w:r>
            <w:proofErr w:type="gramStart"/>
            <w:r>
              <w:rPr>
                <w:b/>
                <w:bCs/>
                <w:color w:val="FF0000"/>
                <w:sz w:val="20"/>
                <w:szCs w:val="20"/>
              </w:rPr>
              <w:t>)</w:t>
            </w:r>
            <w:proofErr w:type="gramEnd"/>
          </w:p>
        </w:tc>
        <w:tc>
          <w:tcPr>
            <w:tcW w:w="3291" w:type="dxa"/>
            <w:tcBorders>
              <w:top w:val="nil"/>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53</w:t>
            </w:r>
          </w:p>
        </w:tc>
        <w:tc>
          <w:tcPr>
            <w:tcW w:w="3380" w:type="dxa"/>
            <w:tcBorders>
              <w:top w:val="nil"/>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rPr>
                <w:sz w:val="20"/>
                <w:szCs w:val="20"/>
              </w:rPr>
            </w:pPr>
          </w:p>
        </w:tc>
      </w:tr>
      <w:tr w:rsidR="00987612" w:rsidTr="00987612">
        <w:trPr>
          <w:trHeight w:val="420"/>
        </w:trPr>
        <w:tc>
          <w:tcPr>
            <w:tcW w:w="3138" w:type="dxa"/>
            <w:tcBorders>
              <w:top w:val="single" w:sz="4" w:space="0" w:color="auto"/>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VESTİYER BÖLÜMÜ</w:t>
            </w:r>
          </w:p>
        </w:tc>
        <w:tc>
          <w:tcPr>
            <w:tcW w:w="3291" w:type="dxa"/>
            <w:tcBorders>
              <w:top w:val="single" w:sz="4" w:space="0" w:color="auto"/>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40</w:t>
            </w:r>
          </w:p>
        </w:tc>
        <w:tc>
          <w:tcPr>
            <w:tcW w:w="3380" w:type="dxa"/>
            <w:tcBorders>
              <w:top w:val="single" w:sz="4" w:space="0" w:color="auto"/>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6600"/>
                <w:sz w:val="20"/>
                <w:szCs w:val="20"/>
              </w:rPr>
            </w:pPr>
            <w:r>
              <w:rPr>
                <w:b/>
                <w:bCs/>
                <w:color w:val="FF6600"/>
                <w:sz w:val="20"/>
                <w:szCs w:val="20"/>
              </w:rPr>
              <w:t>100 kişi kapasiteli dolaplar ve misafir karşılama bölümünden oluşmaktadır.</w:t>
            </w:r>
          </w:p>
        </w:tc>
      </w:tr>
      <w:tr w:rsidR="00987612" w:rsidTr="00987612">
        <w:trPr>
          <w:trHeight w:val="260"/>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MÜDÜR ODASI</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14</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tcPr>
          <w:p w:rsidR="00987612" w:rsidRDefault="00987612">
            <w:pPr>
              <w:jc w:val="center"/>
              <w:rPr>
                <w:sz w:val="20"/>
                <w:szCs w:val="20"/>
              </w:rPr>
            </w:pPr>
          </w:p>
        </w:tc>
      </w:tr>
      <w:tr w:rsidR="00987612" w:rsidTr="00987612">
        <w:trPr>
          <w:trHeight w:val="278"/>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MÜDÜR YARDIMCISI ODASI</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12</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bookmarkStart w:id="0" w:name="_GoBack"/>
            <w:bookmarkEnd w:id="0"/>
          </w:p>
        </w:tc>
      </w:tr>
      <w:tr w:rsidR="00987612" w:rsidTr="00987612">
        <w:trPr>
          <w:trHeight w:val="278"/>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ÇOK AMAÇLI SALON</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84</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sz w:val="20"/>
                <w:szCs w:val="20"/>
              </w:rPr>
            </w:pPr>
            <w:r>
              <w:rPr>
                <w:b/>
                <w:bCs/>
                <w:color w:val="FF00FF"/>
                <w:sz w:val="20"/>
                <w:szCs w:val="20"/>
              </w:rPr>
              <w:t>Yemekhane olarak ve Program kutlamalarında kullanılmaktadır.</w:t>
            </w:r>
            <w:r>
              <w:rPr>
                <w:b/>
                <w:bCs/>
                <w:sz w:val="20"/>
                <w:szCs w:val="20"/>
              </w:rPr>
              <w:t> </w:t>
            </w:r>
          </w:p>
        </w:tc>
      </w:tr>
      <w:tr w:rsidR="00987612" w:rsidTr="00987612">
        <w:trPr>
          <w:trHeight w:val="260"/>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SINIF</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64</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sz w:val="20"/>
                <w:szCs w:val="20"/>
              </w:rPr>
            </w:pPr>
            <w:r>
              <w:rPr>
                <w:b/>
                <w:bCs/>
                <w:sz w:val="20"/>
                <w:szCs w:val="20"/>
              </w:rPr>
              <w:t> </w:t>
            </w:r>
          </w:p>
        </w:tc>
      </w:tr>
      <w:tr w:rsidR="00987612" w:rsidTr="00987612">
        <w:trPr>
          <w:trHeight w:val="278"/>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SINIF</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64</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sz w:val="20"/>
                <w:szCs w:val="20"/>
              </w:rPr>
            </w:pPr>
            <w:r>
              <w:rPr>
                <w:b/>
                <w:bCs/>
                <w:sz w:val="20"/>
                <w:szCs w:val="20"/>
              </w:rPr>
              <w:t> </w:t>
            </w:r>
          </w:p>
        </w:tc>
      </w:tr>
      <w:tr w:rsidR="00987612" w:rsidTr="00987612">
        <w:trPr>
          <w:trHeight w:val="278"/>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SINIF</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64</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sz w:val="20"/>
                <w:szCs w:val="20"/>
              </w:rPr>
            </w:pPr>
            <w:r>
              <w:rPr>
                <w:b/>
                <w:bCs/>
                <w:sz w:val="20"/>
                <w:szCs w:val="20"/>
              </w:rPr>
              <w:t> </w:t>
            </w:r>
          </w:p>
        </w:tc>
      </w:tr>
      <w:tr w:rsidR="00987612" w:rsidTr="00987612">
        <w:trPr>
          <w:trHeight w:val="260"/>
        </w:trPr>
        <w:tc>
          <w:tcPr>
            <w:tcW w:w="3138" w:type="dxa"/>
            <w:tcBorders>
              <w:top w:val="nil"/>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b/>
                <w:color w:val="FF0000"/>
                <w:sz w:val="20"/>
                <w:szCs w:val="20"/>
              </w:rPr>
            </w:pPr>
            <w:r>
              <w:rPr>
                <w:b/>
                <w:color w:val="FF0000"/>
                <w:sz w:val="20"/>
                <w:szCs w:val="20"/>
              </w:rPr>
              <w:t>SINIF</w:t>
            </w:r>
          </w:p>
        </w:tc>
        <w:tc>
          <w:tcPr>
            <w:tcW w:w="3291"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color w:val="0000FF"/>
                <w:sz w:val="20"/>
                <w:szCs w:val="20"/>
              </w:rPr>
            </w:pPr>
            <w:r>
              <w:rPr>
                <w:b/>
                <w:color w:val="0000FF"/>
                <w:sz w:val="20"/>
                <w:szCs w:val="20"/>
              </w:rPr>
              <w:t>36</w:t>
            </w:r>
          </w:p>
        </w:tc>
        <w:tc>
          <w:tcPr>
            <w:tcW w:w="3380" w:type="dxa"/>
            <w:tcBorders>
              <w:top w:val="nil"/>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sz w:val="20"/>
                <w:szCs w:val="20"/>
              </w:rPr>
            </w:pPr>
            <w:r>
              <w:rPr>
                <w:b/>
                <w:bCs/>
                <w:sz w:val="20"/>
                <w:szCs w:val="20"/>
              </w:rPr>
              <w:t> </w:t>
            </w:r>
          </w:p>
        </w:tc>
      </w:tr>
      <w:tr w:rsidR="00987612" w:rsidTr="00987612">
        <w:trPr>
          <w:trHeight w:val="278"/>
        </w:trPr>
        <w:tc>
          <w:tcPr>
            <w:tcW w:w="3138" w:type="dxa"/>
            <w:tcBorders>
              <w:top w:val="nil"/>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sz w:val="20"/>
                <w:szCs w:val="20"/>
              </w:rPr>
            </w:pPr>
            <w:r>
              <w:rPr>
                <w:b/>
                <w:bCs/>
                <w:color w:val="FF0000"/>
                <w:sz w:val="20"/>
                <w:szCs w:val="20"/>
              </w:rPr>
              <w:t xml:space="preserve">SINIF </w:t>
            </w:r>
          </w:p>
        </w:tc>
        <w:tc>
          <w:tcPr>
            <w:tcW w:w="3291" w:type="dxa"/>
            <w:tcBorders>
              <w:top w:val="nil"/>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color w:val="0000FF"/>
                <w:sz w:val="20"/>
                <w:szCs w:val="20"/>
              </w:rPr>
            </w:pPr>
            <w:r>
              <w:rPr>
                <w:b/>
                <w:color w:val="0000FF"/>
                <w:sz w:val="20"/>
                <w:szCs w:val="20"/>
              </w:rPr>
              <w:t>36</w:t>
            </w:r>
          </w:p>
        </w:tc>
        <w:tc>
          <w:tcPr>
            <w:tcW w:w="3380" w:type="dxa"/>
            <w:tcBorders>
              <w:top w:val="nil"/>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sz w:val="20"/>
                <w:szCs w:val="20"/>
              </w:rPr>
            </w:pPr>
            <w:r>
              <w:rPr>
                <w:b/>
                <w:bCs/>
                <w:sz w:val="20"/>
                <w:szCs w:val="20"/>
              </w:rPr>
              <w:t> </w:t>
            </w: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MUTFAK</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24</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sz w:val="20"/>
                <w:szCs w:val="20"/>
              </w:rPr>
            </w:pP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KORİDOR</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6</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sz w:val="20"/>
                <w:szCs w:val="20"/>
              </w:rPr>
            </w:pP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ERKEK LAVABO- WC</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15</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sz w:val="20"/>
                <w:szCs w:val="20"/>
              </w:rPr>
            </w:pP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KIZ  LAVABO-WC</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12,5</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sz w:val="20"/>
                <w:szCs w:val="20"/>
              </w:rPr>
            </w:pP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PERSONEL WC</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4, 5</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sz w:val="20"/>
                <w:szCs w:val="20"/>
              </w:rPr>
            </w:pP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rPr>
                <w:b/>
                <w:bCs/>
                <w:color w:val="FF0000"/>
                <w:sz w:val="20"/>
                <w:szCs w:val="20"/>
              </w:rPr>
            </w:pP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EKLENTİLER</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sz w:val="20"/>
                <w:szCs w:val="20"/>
              </w:rPr>
            </w:pP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KULÜP SINIFLARI</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84</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sz w:val="20"/>
                <w:szCs w:val="20"/>
              </w:rPr>
            </w:pPr>
            <w:r>
              <w:rPr>
                <w:b/>
                <w:bCs/>
                <w:sz w:val="20"/>
                <w:szCs w:val="20"/>
              </w:rPr>
              <w:t>Kulüp eğitimi için kullanılmaktadır.</w:t>
            </w: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SOSYAL TESİS</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130</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sz w:val="20"/>
                <w:szCs w:val="20"/>
              </w:rPr>
            </w:pPr>
            <w:r>
              <w:rPr>
                <w:b/>
                <w:bCs/>
                <w:sz w:val="20"/>
                <w:szCs w:val="20"/>
              </w:rPr>
              <w:t xml:space="preserve">Resim atölyesi ve spor aktivite </w:t>
            </w:r>
            <w:r>
              <w:rPr>
                <w:b/>
                <w:bCs/>
                <w:sz w:val="20"/>
                <w:szCs w:val="20"/>
              </w:rPr>
              <w:lastRenderedPageBreak/>
              <w:t>salonu mevcuttur.</w:t>
            </w:r>
          </w:p>
        </w:tc>
      </w:tr>
      <w:tr w:rsidR="00987612" w:rsidTr="00987612">
        <w:trPr>
          <w:trHeight w:val="278"/>
        </w:trPr>
        <w:tc>
          <w:tcPr>
            <w:tcW w:w="3138" w:type="dxa"/>
            <w:tcBorders>
              <w:top w:val="single" w:sz="4" w:space="0" w:color="auto"/>
              <w:left w:val="single" w:sz="8" w:space="0" w:color="auto"/>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lastRenderedPageBreak/>
              <w:t>GÜVENLİK</w:t>
            </w:r>
          </w:p>
        </w:tc>
        <w:tc>
          <w:tcPr>
            <w:tcW w:w="3291"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color w:val="0000FF"/>
                <w:sz w:val="20"/>
                <w:szCs w:val="20"/>
              </w:rPr>
            </w:pPr>
            <w:r>
              <w:rPr>
                <w:b/>
                <w:bCs/>
                <w:color w:val="0000FF"/>
                <w:sz w:val="20"/>
                <w:szCs w:val="20"/>
              </w:rPr>
              <w:t>5</w:t>
            </w:r>
          </w:p>
        </w:tc>
        <w:tc>
          <w:tcPr>
            <w:tcW w:w="3380" w:type="dxa"/>
            <w:tcBorders>
              <w:top w:val="single" w:sz="4" w:space="0" w:color="auto"/>
              <w:left w:val="nil"/>
              <w:bottom w:val="single" w:sz="4"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sz w:val="20"/>
                <w:szCs w:val="20"/>
              </w:rPr>
            </w:pPr>
            <w:r>
              <w:rPr>
                <w:b/>
                <w:bCs/>
                <w:sz w:val="20"/>
                <w:szCs w:val="20"/>
              </w:rPr>
              <w:t>GÜVENLİK</w:t>
            </w:r>
          </w:p>
        </w:tc>
      </w:tr>
      <w:tr w:rsidR="00987612" w:rsidTr="00987612">
        <w:trPr>
          <w:trHeight w:val="278"/>
        </w:trPr>
        <w:tc>
          <w:tcPr>
            <w:tcW w:w="3138" w:type="dxa"/>
            <w:tcBorders>
              <w:top w:val="single" w:sz="4" w:space="0" w:color="auto"/>
              <w:left w:val="single" w:sz="8" w:space="0" w:color="auto"/>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rPr>
                <w:b/>
                <w:bCs/>
                <w:color w:val="FF0000"/>
                <w:sz w:val="20"/>
                <w:szCs w:val="20"/>
              </w:rPr>
            </w:pPr>
            <w:r>
              <w:rPr>
                <w:b/>
                <w:bCs/>
                <w:color w:val="FF0000"/>
                <w:sz w:val="20"/>
                <w:szCs w:val="20"/>
              </w:rPr>
              <w:t>DEPOLAR</w:t>
            </w:r>
          </w:p>
        </w:tc>
        <w:tc>
          <w:tcPr>
            <w:tcW w:w="3291" w:type="dxa"/>
            <w:tcBorders>
              <w:top w:val="single" w:sz="4" w:space="0" w:color="auto"/>
              <w:left w:val="nil"/>
              <w:bottom w:val="single" w:sz="8" w:space="0" w:color="auto"/>
              <w:right w:val="single" w:sz="8" w:space="0" w:color="auto"/>
            </w:tcBorders>
            <w:shd w:val="clear" w:color="auto" w:fill="D5FFFF"/>
            <w:tcMar>
              <w:top w:w="0" w:type="dxa"/>
              <w:left w:w="108" w:type="dxa"/>
              <w:bottom w:w="0" w:type="dxa"/>
              <w:right w:w="108" w:type="dxa"/>
            </w:tcMar>
          </w:tcPr>
          <w:p w:rsidR="00987612" w:rsidRDefault="00987612">
            <w:pPr>
              <w:jc w:val="center"/>
              <w:rPr>
                <w:b/>
                <w:bCs/>
                <w:color w:val="0000FF"/>
                <w:sz w:val="20"/>
                <w:szCs w:val="20"/>
              </w:rPr>
            </w:pPr>
          </w:p>
        </w:tc>
        <w:tc>
          <w:tcPr>
            <w:tcW w:w="3380" w:type="dxa"/>
            <w:tcBorders>
              <w:top w:val="single" w:sz="4" w:space="0" w:color="auto"/>
              <w:left w:val="nil"/>
              <w:bottom w:val="single" w:sz="8" w:space="0" w:color="auto"/>
              <w:right w:val="single" w:sz="8" w:space="0" w:color="auto"/>
            </w:tcBorders>
            <w:shd w:val="clear" w:color="auto" w:fill="D5FFFF"/>
            <w:tcMar>
              <w:top w:w="0" w:type="dxa"/>
              <w:left w:w="108" w:type="dxa"/>
              <w:bottom w:w="0" w:type="dxa"/>
              <w:right w:w="108" w:type="dxa"/>
            </w:tcMar>
            <w:hideMark/>
          </w:tcPr>
          <w:p w:rsidR="00987612" w:rsidRDefault="00987612">
            <w:pPr>
              <w:jc w:val="center"/>
              <w:rPr>
                <w:b/>
                <w:bCs/>
                <w:sz w:val="20"/>
                <w:szCs w:val="20"/>
              </w:rPr>
            </w:pPr>
            <w:r>
              <w:rPr>
                <w:b/>
                <w:bCs/>
                <w:sz w:val="20"/>
                <w:szCs w:val="20"/>
              </w:rPr>
              <w:t>Temizlik deposu ve genel demirbaş deposu</w:t>
            </w:r>
          </w:p>
        </w:tc>
      </w:tr>
    </w:tbl>
    <w:p w:rsidR="00987612" w:rsidRDefault="00987612" w:rsidP="00987612">
      <w:pPr>
        <w:ind w:left="-1800"/>
        <w:rPr>
          <w:b/>
        </w:rPr>
      </w:pPr>
    </w:p>
    <w:p w:rsidR="008A13F7" w:rsidRDefault="008A13F7"/>
    <w:sectPr w:rsidR="008A13F7" w:rsidSect="00987612">
      <w:pgSz w:w="11906" w:h="16838"/>
      <w:pgMar w:top="1417" w:right="1417" w:bottom="1417" w:left="29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3A"/>
    <w:rsid w:val="00000E3A"/>
    <w:rsid w:val="008A13F7"/>
    <w:rsid w:val="00987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2023-12-22T12:49:00Z</dcterms:created>
  <dcterms:modified xsi:type="dcterms:W3CDTF">2023-12-22T12:49:00Z</dcterms:modified>
</cp:coreProperties>
</file>